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1B" w:rsidRDefault="005B391B">
      <w:pPr>
        <w:pStyle w:val="ConsPlusNormal0"/>
        <w:jc w:val="both"/>
        <w:outlineLvl w:val="0"/>
      </w:pPr>
    </w:p>
    <w:p w:rsidR="005B391B" w:rsidRDefault="00D9485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B391B" w:rsidRDefault="005B391B">
      <w:pPr>
        <w:pStyle w:val="ConsPlusTitle0"/>
        <w:jc w:val="center"/>
      </w:pPr>
    </w:p>
    <w:p w:rsidR="005B391B" w:rsidRDefault="00D94856">
      <w:pPr>
        <w:pStyle w:val="ConsPlusTitle0"/>
        <w:jc w:val="center"/>
      </w:pPr>
      <w:r>
        <w:t>ПОСТАНОВЛЕНИЕ</w:t>
      </w:r>
    </w:p>
    <w:p w:rsidR="005B391B" w:rsidRDefault="00D94856">
      <w:pPr>
        <w:pStyle w:val="ConsPlusTitle0"/>
        <w:jc w:val="center"/>
      </w:pPr>
      <w:r>
        <w:t>от 2 июня 2022 г. N 1009</w:t>
      </w:r>
    </w:p>
    <w:p w:rsidR="005B391B" w:rsidRDefault="005B391B">
      <w:pPr>
        <w:pStyle w:val="ConsPlusTitle0"/>
        <w:ind w:firstLine="540"/>
        <w:jc w:val="both"/>
      </w:pPr>
    </w:p>
    <w:p w:rsidR="005B391B" w:rsidRDefault="00D94856">
      <w:pPr>
        <w:pStyle w:val="ConsPlusTitle0"/>
        <w:jc w:val="center"/>
      </w:pPr>
      <w:r>
        <w:t>ОБ АТТЕСТАЦИИ ЭКСПЕРТОВ В ОБЛАСТИ ПРОМЫШЛЕННОЙ БЕЗОПАСНОСТИ</w:t>
      </w:r>
    </w:p>
    <w:p w:rsidR="005B391B" w:rsidRDefault="005B39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3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91B" w:rsidRDefault="00D948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391B" w:rsidRDefault="00D9485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09.09.2023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</w:tr>
    </w:tbl>
    <w:p w:rsidR="005B391B" w:rsidRDefault="005B391B">
      <w:pPr>
        <w:pStyle w:val="ConsPlusNormal0"/>
        <w:ind w:firstLine="540"/>
        <w:jc w:val="both"/>
      </w:pPr>
    </w:p>
    <w:p w:rsidR="005B391B" w:rsidRDefault="00D94856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</w:t>
        </w:r>
      </w:hyperlink>
      <w:r>
        <w:t xml:space="preserve"> Федерального закона "О промышленной безопасности опасных производственных объектов" Правительство Российской Федерации постановляет: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1. Утв</w:t>
      </w:r>
      <w:r>
        <w:t xml:space="preserve">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об аттестации экспертов в области промышленной безопасности.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B391B" w:rsidRDefault="00D94856">
      <w:pPr>
        <w:pStyle w:val="ConsPlusNormal0"/>
        <w:spacing w:before="200"/>
        <w:ind w:firstLine="540"/>
        <w:jc w:val="both"/>
      </w:pPr>
      <w:hyperlink r:id="rId8" w:tooltip="Постановление Правительства РФ от 28.05.2015 N 509 (ред. от 10.07.2020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------------ Утратил силу или отменен {Кон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мая 2015 г. N 509 "Об аттестации экспертов в области промышленной безопасности" (Собрание законодательства Рос</w:t>
      </w:r>
      <w:r>
        <w:t>сийской Федерации, 2015, N 23, ст. 3313);</w:t>
      </w:r>
    </w:p>
    <w:p w:rsidR="005B391B" w:rsidRDefault="00D94856">
      <w:pPr>
        <w:pStyle w:val="ConsPlusNormal0"/>
        <w:spacing w:before="200"/>
        <w:ind w:firstLine="540"/>
        <w:jc w:val="both"/>
      </w:pPr>
      <w:hyperlink r:id="rId9" w:tooltip="Постановление Правительства РФ от 10.07.2020 N 1017 (ред. от 29.12.2021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>
        <w:r>
          <w:rPr>
            <w:color w:val="0000FF"/>
          </w:rPr>
          <w:t>пункт 42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</w:t>
      </w:r>
      <w:r>
        <w:t xml:space="preserve">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постановлением Правительства Российской Федерации от 10 июля 2020 г. N 1017 "О внесении изменений в </w:t>
      </w:r>
      <w:r>
        <w:t>некоторые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</w:t>
      </w:r>
      <w:r>
        <w:t>ийской Федерации, 2020, N 30, ст. 4898).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</w:t>
      </w:r>
      <w:r>
        <w:t>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4. Настоящее постановление вступает в силу с 1 сентября 2022 г. и </w:t>
      </w:r>
      <w:r>
        <w:t>действует до 1 сентября 2028 г.</w:t>
      </w:r>
    </w:p>
    <w:p w:rsidR="005B391B" w:rsidRDefault="005B391B">
      <w:pPr>
        <w:pStyle w:val="ConsPlusNormal0"/>
        <w:ind w:firstLine="540"/>
        <w:jc w:val="both"/>
      </w:pPr>
    </w:p>
    <w:p w:rsidR="005B391B" w:rsidRDefault="00D94856">
      <w:pPr>
        <w:pStyle w:val="ConsPlusNormal0"/>
        <w:jc w:val="right"/>
      </w:pPr>
      <w:r>
        <w:t>Председатель Правительства</w:t>
      </w:r>
    </w:p>
    <w:p w:rsidR="005B391B" w:rsidRDefault="00D94856">
      <w:pPr>
        <w:pStyle w:val="ConsPlusNormal0"/>
        <w:jc w:val="right"/>
      </w:pPr>
      <w:r>
        <w:t>Российской Федерации</w:t>
      </w:r>
    </w:p>
    <w:p w:rsidR="005B391B" w:rsidRDefault="00D94856">
      <w:pPr>
        <w:pStyle w:val="ConsPlusNormal0"/>
        <w:jc w:val="right"/>
      </w:pPr>
      <w:r>
        <w:t>М.МИШУСТИН</w:t>
      </w:r>
    </w:p>
    <w:p w:rsidR="005B391B" w:rsidRDefault="005B391B">
      <w:pPr>
        <w:pStyle w:val="ConsPlusNormal0"/>
        <w:ind w:firstLine="540"/>
        <w:jc w:val="both"/>
      </w:pPr>
    </w:p>
    <w:p w:rsidR="005B391B" w:rsidRDefault="005B391B">
      <w:pPr>
        <w:pStyle w:val="ConsPlusNormal0"/>
        <w:ind w:firstLine="540"/>
        <w:jc w:val="both"/>
      </w:pPr>
    </w:p>
    <w:p w:rsidR="005B391B" w:rsidRDefault="005B391B">
      <w:pPr>
        <w:pStyle w:val="ConsPlusNormal0"/>
        <w:ind w:firstLine="540"/>
        <w:jc w:val="both"/>
      </w:pPr>
    </w:p>
    <w:p w:rsidR="005B391B" w:rsidRDefault="005B391B">
      <w:pPr>
        <w:pStyle w:val="ConsPlusNormal0"/>
        <w:ind w:firstLine="540"/>
        <w:jc w:val="both"/>
      </w:pPr>
    </w:p>
    <w:p w:rsidR="005B391B" w:rsidRDefault="005B391B">
      <w:pPr>
        <w:pStyle w:val="ConsPlusNormal0"/>
        <w:ind w:firstLine="540"/>
        <w:jc w:val="both"/>
      </w:pPr>
    </w:p>
    <w:p w:rsidR="005B391B" w:rsidRDefault="00D94856">
      <w:pPr>
        <w:pStyle w:val="ConsPlusNormal0"/>
        <w:jc w:val="right"/>
        <w:outlineLvl w:val="0"/>
      </w:pPr>
      <w:r>
        <w:t>Утверждено</w:t>
      </w:r>
    </w:p>
    <w:p w:rsidR="005B391B" w:rsidRDefault="00D94856">
      <w:pPr>
        <w:pStyle w:val="ConsPlusNormal0"/>
        <w:jc w:val="right"/>
      </w:pPr>
      <w:r>
        <w:t>постановлением Правительства</w:t>
      </w:r>
    </w:p>
    <w:p w:rsidR="005B391B" w:rsidRDefault="00D94856">
      <w:pPr>
        <w:pStyle w:val="ConsPlusNormal0"/>
        <w:jc w:val="right"/>
      </w:pPr>
      <w:r>
        <w:t>Российской Федерации</w:t>
      </w:r>
    </w:p>
    <w:p w:rsidR="005B391B" w:rsidRDefault="00D94856">
      <w:pPr>
        <w:pStyle w:val="ConsPlusNormal0"/>
        <w:jc w:val="right"/>
      </w:pPr>
      <w:r>
        <w:t>от 2 июня 2022 г. N 1009</w:t>
      </w:r>
    </w:p>
    <w:p w:rsidR="005B391B" w:rsidRDefault="005B391B">
      <w:pPr>
        <w:pStyle w:val="ConsPlusNormal0"/>
        <w:jc w:val="right"/>
      </w:pPr>
    </w:p>
    <w:p w:rsidR="005B391B" w:rsidRDefault="00D94856">
      <w:pPr>
        <w:pStyle w:val="ConsPlusTitle0"/>
        <w:jc w:val="center"/>
      </w:pPr>
      <w:bookmarkStart w:id="0" w:name="P31"/>
      <w:bookmarkEnd w:id="0"/>
      <w:r>
        <w:t>ПОЛОЖЕНИЕ</w:t>
      </w:r>
    </w:p>
    <w:p w:rsidR="005B391B" w:rsidRDefault="00D94856">
      <w:pPr>
        <w:pStyle w:val="ConsPlusTitle0"/>
        <w:jc w:val="center"/>
      </w:pPr>
      <w:r>
        <w:t>ОБ АТТЕСТАЦИИ ЭКСПЕРТОВ В ОБЛАСТИ ПРОМЫШЛЕННОЙ БЕЗОПАСНОСТИ</w:t>
      </w:r>
    </w:p>
    <w:p w:rsidR="005B391B" w:rsidRDefault="005B39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39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91B" w:rsidRDefault="00D948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391B" w:rsidRDefault="00D9485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09.09.2023 N 1476)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91B" w:rsidRDefault="005B391B">
            <w:pPr>
              <w:pStyle w:val="ConsPlusNormal0"/>
            </w:pPr>
          </w:p>
        </w:tc>
      </w:tr>
    </w:tbl>
    <w:p w:rsidR="005B391B" w:rsidRDefault="005B391B">
      <w:pPr>
        <w:pStyle w:val="ConsPlusNormal0"/>
        <w:jc w:val="center"/>
      </w:pPr>
    </w:p>
    <w:p w:rsidR="005B391B" w:rsidRDefault="00D94856">
      <w:pPr>
        <w:pStyle w:val="ConsPlusNormal0"/>
        <w:ind w:firstLine="540"/>
        <w:jc w:val="both"/>
      </w:pPr>
      <w:r>
        <w:t xml:space="preserve">1. Настоящее Положение устанавливает порядок проведения аттестации экспертов в области </w:t>
      </w:r>
      <w:r>
        <w:lastRenderedPageBreak/>
        <w:t>промышленной безопасности (далее - аттестация).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2. Аттестация проводится Федеральной службой по экологическом</w:t>
      </w:r>
      <w:r>
        <w:t>у, технологическому и атомному надзору.</w:t>
      </w:r>
    </w:p>
    <w:p w:rsidR="005B391B" w:rsidRDefault="00D94856">
      <w:pPr>
        <w:pStyle w:val="ConsPlusNormal0"/>
        <w:spacing w:before="200"/>
        <w:ind w:firstLine="540"/>
        <w:jc w:val="both"/>
      </w:pPr>
      <w:bookmarkStart w:id="1" w:name="P38"/>
      <w:bookmarkEnd w:id="1"/>
      <w:r>
        <w:t>3. Аттестация проводится в отношении физических лиц (далее - заявители) для подтверждения их соответствия требованиям, предъявляемым к экспертам в области промышленной безопасности (далее - эксперты), установленным ф</w:t>
      </w:r>
      <w:r>
        <w:t>едеральными нормами и правилами в области промышленной безопасности.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4. Эксперты аттестуются по областям аттестации, определяемым путем соотнесения видов объектов экспертизы промышленной безопасности и типовых наименований опасных производственных объектов. Виды объектов экспертизы промышленной безопасности определяются в с</w:t>
      </w:r>
      <w:r>
        <w:t xml:space="preserve">оответствии с </w:t>
      </w: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1 статьи 13</w:t>
        </w:r>
      </w:hyperlink>
      <w:r>
        <w:t xml:space="preserve"> Федерального закона "О промышленной безопасности опасных производственных объектов". Для определения областей аттестации применяются следующие типовые наименования опасных производственных объекто</w:t>
      </w:r>
      <w:r>
        <w:t>в: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угольной, сланцевой и торфяной промышленности;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горнорудной и нерудной промышленности;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объекты, на которых получаются промышленные вещества, используются, хранятся</w:t>
      </w:r>
      <w:r>
        <w:t>, транспортируются и уничтожаются взрывчатые материалы промышленного назначения;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объекты, на которых получаются, используются, перерабатываются, хранятся, уничтожаются (утилизируются) и транспортируются взрывчатые вещества и матери</w:t>
      </w:r>
      <w:r>
        <w:t>алы, в том числе инициирующие и бризантные взрывчатые вещества, пороха, ракетные топлива и их компоненты, а также взрывчатые и пиротехнические составы и изделия, их содержащие, боеприпасы, за исключением промышленных взрывчатых материалов;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</w:t>
      </w:r>
      <w:r>
        <w:t>ственные объекты нефтегазодобывающего комплекса;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магистрального трубопроводного транспорта;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геологоразведочных и геофизических работ при разработке месторождений;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</w:t>
      </w:r>
      <w:r>
        <w:t>ъекты химической, нефтехимической и нефтеперерабатывающей промышленности, а также других взрывопожароопасных и вредных производств;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нефтепродуктообеспечения;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химически опасные производственные объекты систем водоподготовки;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пищевой и масложировой промышленности;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газоснабжения;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тепло- и электроэнергетики, другие опасные производственные объекты, использующие оборудование, работа</w:t>
      </w:r>
      <w:r>
        <w:t>ющее под давлением более 0,07 МПа или при температуре нагрева воды более 115 °C;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металлургической промышленности и опасные производственные объекты производства черных и цветных металлов;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объекты, н</w:t>
      </w:r>
      <w:r>
        <w:t>а которых используются грузовые подвесные канатные дороги;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объекты, на которых используются пассажирские канатные дороги и фуникулеры;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объекты, на которых используются эскалаторы в метрополитенах;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</w:t>
      </w:r>
      <w:r>
        <w:t xml:space="preserve">роизводственные объекты, на которых используются стационарно установленные </w:t>
      </w:r>
      <w:r>
        <w:lastRenderedPageBreak/>
        <w:t>грузоподъемные механизмы;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опасные производственные объекты хранения, переработки и использования растительного сырья.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5. Областям аттестации экспертов присваиваются буквенно-цифровы</w:t>
      </w:r>
      <w:r>
        <w:t xml:space="preserve">е </w:t>
      </w:r>
      <w:hyperlink r:id="rId12" w:tooltip="Приказ Ростехнадзора от 31.08.2022 N 287 &quot;О присвоении буквенно-цифровых обозначений областям аттестации экспертов в области промышленной безопасности&quot; {КонсультантПлюс}">
        <w:r>
          <w:rPr>
            <w:color w:val="0000FF"/>
          </w:rPr>
          <w:t>обозначения</w:t>
        </w:r>
      </w:hyperlink>
      <w:r>
        <w:t>, которые публикуются на официальном сайте Федеральной службы по экологическому, технологическому и атомному надзору в информационно-телекоммуникационной сети "Интернет" (далее - сеть "Интернет").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6. В зависимости от классов опаснос</w:t>
      </w:r>
      <w:r>
        <w:t>ти опасных производственных объектов, в отношении которых проводится экспертиза промышленной безопасности, устанавливаются следующие категории экспертов: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первая категория с правом проведения экспертизы в отношении опасных производственных объектов I, II</w:t>
      </w:r>
      <w:r>
        <w:t>, III и IV классов 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б) вторая категория с правом проведения экспертизы в отношении опасных производственных объектов II, III и IV классов 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в) третья категория с правом проведения экспертизы в отношении опасных производственных объектов </w:t>
      </w:r>
      <w:r>
        <w:t>III и IV классов опасности.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7. Аттестация включает: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проверку достоверности сведений, представленных заявителем;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б) квалификационный экзамен для подтверждения наличия у заявителя специальных знаний, необходимых для проведения экспертизы промышленной безо</w:t>
      </w:r>
      <w:r>
        <w:t>пасности (далее - квалификационный экзамен).</w:t>
      </w:r>
    </w:p>
    <w:p w:rsidR="005B391B" w:rsidRDefault="00D94856">
      <w:pPr>
        <w:pStyle w:val="ConsPlusNormal0"/>
        <w:spacing w:before="200"/>
        <w:ind w:firstLine="540"/>
        <w:jc w:val="both"/>
      </w:pPr>
      <w:bookmarkStart w:id="2" w:name="P67"/>
      <w:bookmarkEnd w:id="2"/>
      <w:r>
        <w:t>8. Для прохождения аттестации заявитель представляет в Федеральную службу по экологическому, технологическому и атомному надзору заявление об аттестации, содержащее следующие сведения: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фамилия, имя, отчество (при наличии);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б) число, месяц, год и место рождения;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в) страховой номер индивидуального лицевого счета;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г) сведения о документе, удостоверяющем личность;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д) адрес места жительства;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е) контактный номер телефона;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ж) адрес электронной почты;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з) область аттестации эксперта;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и) категория эксперта;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к) реквизиты экспертных заключений (регистрационные номера из государственного реестра заключений экспертизы промышл</w:t>
      </w:r>
      <w:r>
        <w:t>енной безопасности), в подготовке которых принимал участие заявитель, претендующий на получение первой и второй категорий;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л) сведения об образовании;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м) сведения о трудовой деятельности, подтверждающие соответствие заявителя требованиям, установленным фед</w:t>
      </w:r>
      <w:r>
        <w:t>еральными нормами и правилами в области промышленной безопасности;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н) согласие на обработку персональных данных.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9. Заявление об аттестации представляется заявителем в Федеральную службу по экологическому, технологическому и атомному надзору в виде электро</w:t>
      </w:r>
      <w:r>
        <w:t xml:space="preserve">нного документа, подписанного усиленной </w:t>
      </w:r>
      <w:r>
        <w:lastRenderedPageBreak/>
        <w:t xml:space="preserve"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>
        <w:t>предоставления государственных и муниципальных услуг и исполнения государственных и муниципальных функций в электронной форме (далее - усиленная неквалифицированная электронная подпись), или простой электронной подписью, ключ которой получен в соответствии</w:t>
      </w:r>
      <w:r>
        <w:t xml:space="preserve"> с </w:t>
      </w:r>
      <w:hyperlink r:id="rId14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</w:t>
      </w:r>
      <w:r>
        <w:t>сийской Федерации от 25 января 2013 г. N 33 "Об использовании простой электронной подписи при оказании государственных и муниципальных услуг" (далее - простая электронная подпись), посредством федеральной государственной информационной системы "Единый порт</w:t>
      </w:r>
      <w:r>
        <w:t>ал государственных и муниципальных услуг (функций)" (далее - единый портал).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10. В течение 3 рабочих дней со дня поступления заявления об аттестации проводится проверка достоверности сведен</w:t>
      </w:r>
      <w:r>
        <w:t xml:space="preserve">ий, указанных в </w:t>
      </w:r>
      <w:hyperlink w:anchor="P67" w:tooltip="8. Для прохождения аттестации заявитель представляет в Федеральную службу по экологическому, технологическому и атомному надзору заявление об аттестации, содержащее следующие сведения:">
        <w:r>
          <w:rPr>
            <w:color w:val="0000FF"/>
          </w:rPr>
          <w:t>пункте 8</w:t>
        </w:r>
      </w:hyperlink>
      <w:r>
        <w:t xml:space="preserve"> настоящего Поло</w:t>
      </w:r>
      <w:r>
        <w:t>жения, по результатам которой принимается решение о допуске или отказе в допуске заявителя к прохождению квалификационного экзамена.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11. Основаниями для принятия решения об отказе в аттеста</w:t>
      </w:r>
      <w:r>
        <w:t>ции являются: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несоответствие заявителя требованиям, установленным федеральными нормами и правилами в области промышленной безопасности;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б) представление сведений, указанных в </w:t>
      </w:r>
      <w:hyperlink w:anchor="P67" w:tooltip="8. Для прохождения аттестации заявитель представляет в Федеральную службу по экологическому, технологическому и атомному надзору заявление об аттестации, содержащее следующие сведения:">
        <w:r>
          <w:rPr>
            <w:color w:val="0000FF"/>
          </w:rPr>
          <w:t>пункте 8</w:t>
        </w:r>
      </w:hyperlink>
      <w:r>
        <w:t xml:space="preserve"> настоящего Положения, не в полном объеме или представление сведений, достоверность которых не подтвердилась.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12. Федеральная служба по экологическому, технологическому и атомному надзору уведомляет заявителя о принятом решении в день принятия соответствующего решения посредством направления уведомления в форме электронного документа, подписанного усиленной квалиф</w:t>
      </w:r>
      <w:r>
        <w:t>ицированной электронной подписью, посредством единого портала.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13. Уведомление Федеральной службы по экологическому, технологическому и атомному надзору о допуске заявителя к прохождению кв</w:t>
      </w:r>
      <w:r>
        <w:t>алификационного экзамена содержит информацию о принятом решении, фамилию, имя и отчество (при наличии) заявителя, информацию о дате, времени и месте проведения квалификационного экзамена.</w:t>
      </w:r>
    </w:p>
    <w:p w:rsidR="005B391B" w:rsidRDefault="00D94856">
      <w:pPr>
        <w:pStyle w:val="ConsPlusNormal0"/>
        <w:spacing w:before="200"/>
        <w:ind w:firstLine="540"/>
        <w:jc w:val="both"/>
      </w:pPr>
      <w:bookmarkStart w:id="3" w:name="P92"/>
      <w:bookmarkEnd w:id="3"/>
      <w:r>
        <w:t>14. В случае если заявитель не может пройти в установленный срок ква</w:t>
      </w:r>
      <w:r>
        <w:t xml:space="preserve">лификационный экзамен по причине наступления обстоятельств непреодолимой силы, препятствующих присутствию заявителя при проведении квалификационного экзамена (военные действия, катастрофа, стихийное бедствие, крупная авария, эпидемия и другие чрезвычайные </w:t>
      </w:r>
      <w:r>
        <w:t>обстоятельства, болезнь заявителя и его близких родственников, его участие в судебном процессе или исполнение судебных решений), ему предоставляется возможность по его заявлению, оформленному в виде электронного документа, подписанного усиленной неквалифиц</w:t>
      </w:r>
      <w:r>
        <w:t>ированной электронной подписью или простой электронной подписью, посредством единого портала, сдать квалификационный экзамен в иное время, но не позднее 20 рабочих дней со дня, установленного для проведения квалификационного экзамена.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Заявление о невозможности прохождения в установленный срок квалификационного экзамена представляется в Федеральную службу по экологическому, технологическому и атомному надзору не позднее 2 рабочих дней до дня прохождения квалификационного экзамена, указан</w:t>
      </w:r>
      <w:r>
        <w:t>ного в уведомлении о допуске к квалификационному экзамену. При этом заявителю не позднее следующего дня после получения заявления о невозможности прибытия для прохождения квалификационного экзамена направляется новое уведомление о допуске к прохождению ква</w:t>
      </w:r>
      <w:r>
        <w:t>лификационного экзамена с указанием даты, времени и места его проведения.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15. Квалификационный экзамен проводится не позднее 20-го рабочего дня со дня направления уведомления о допуске заявителя к прохождению квалификационного экзамена, за исключением случ</w:t>
      </w:r>
      <w:r>
        <w:t xml:space="preserve">аев, предусмотренных </w:t>
      </w:r>
      <w:hyperlink w:anchor="P92" w:tooltip="14. В случае если заявитель не может пройти в установленный срок квалификационный экзамен по причине наступления обстоятельств непреодолимой силы, препятствующих присутствию заявителя при проведении квалификационного экзамена (военные действия, катастрофа, сти">
        <w:r>
          <w:rPr>
            <w:color w:val="0000FF"/>
          </w:rPr>
          <w:t>пунктом 14</w:t>
        </w:r>
      </w:hyperlink>
      <w:r>
        <w:t xml:space="preserve"> настоящего Положения.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lastRenderedPageBreak/>
        <w:t>Квалификационный экзамен проводится в срок, не превышающий одного рабочего дня для заявителей, претендующих на прохождение аттестации эксперта третьей категории, и 2 рабочих дней для заявителей, прет</w:t>
      </w:r>
      <w:r>
        <w:t>ендующих на прохождение аттестации эксперта первой и второй категории.</w:t>
      </w:r>
    </w:p>
    <w:p w:rsidR="005B391B" w:rsidRDefault="00D94856">
      <w:pPr>
        <w:pStyle w:val="ConsPlusNormal0"/>
        <w:jc w:val="both"/>
      </w:pPr>
      <w:r>
        <w:t xml:space="preserve">(абзац введен </w:t>
      </w:r>
      <w:hyperlink r:id="rId20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16. Квалификационный экзамен проводится аттестационной комиссией Федеральной службы по экологическому, технолог</w:t>
      </w:r>
      <w:r>
        <w:t>ическому и атомному надзору для аттестации экспертов (далее - аттестационная комиссия). Аттестационная комиссия действует на основании положения об аттестационной комиссии, утверждаемого Федеральной службой по экологическому, технологическому и атомному на</w:t>
      </w:r>
      <w:r>
        <w:t>дзору. Результат проведения квалификационного экзамена оформляется протоколом заседания аттестационной комиссии.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Аттестационная комиссия формируется из государственных гражданских служащих центрального аппарата Федеральной службы по экологическому, техноло</w:t>
      </w:r>
      <w:r>
        <w:t>гическому и атомному надзору, представителей организаций, находящихся в ведении Федеральной службы по экологическому, технологическому и атомному надзору, организаций, осуществляющих деятельность в области промышленной безопасности, научных, научно-исследо</w:t>
      </w:r>
      <w:r>
        <w:t>вательских организаций, организаций высшего образования. В состав аттестационной комиссии не могут быть включены эксперты, руководители и работники организаций, проводящие экспертизу промышленной безопасности. Количество государственных гражданских служащи</w:t>
      </w:r>
      <w:r>
        <w:t>х центрального аппарата Федеральной службы по экологическому, технологическому и атомному надзору в аттестационной комиссии должно составлять не менее 75 процентов от ее состава.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17. Квалификационный экзамен проводится в форме компьютерного тестирования, р</w:t>
      </w:r>
      <w:r>
        <w:t xml:space="preserve">ешения ситуационных задач, устного собеседования. Устное собеседование проводится с заявителями, претендующими на прохождение аттестации первой или второй категории. Устное собеседование проводится с применением средств видео- и </w:t>
      </w:r>
      <w:proofErr w:type="spellStart"/>
      <w:r>
        <w:t>аудиофиксации</w:t>
      </w:r>
      <w:proofErr w:type="spellEnd"/>
      <w:r>
        <w:t>. В ходе квали</w:t>
      </w:r>
      <w:r>
        <w:t>фикационного экзамена заявителю запрещается пользоваться нормативными правовыми актами Российской Федерации, учебной, справочной и методической литературой, письменными заметками, средствами мобильной связи и иными техническими средствами хранения и переда</w:t>
      </w:r>
      <w:r>
        <w:t>чи информации.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18. Федеральная служба по экологическому, технологическому и атомному надзору вправе принять решение о проведении квалификационного экзамена с использованием дистанционных технологий, обеспечивающих идентификацию личности и контроль условий </w:t>
      </w:r>
      <w:r>
        <w:t>прохождения аттестации.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19. Вопросы компьютерного тестирования и перечень условий типовых ситуационных задач публикуются на официальном сайте Федеральной службы по экологическому, технологическому и атомному надзору в сети "Интернет".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20. Перед началом ква</w:t>
      </w:r>
      <w:r>
        <w:t>лификационного экзамена заявитель, допущенный к прохождению квалификационного экзамена, предъявляет паспорт гражданина Российской Федерации либо иной документ, удостоверяющий личность. Заявитель, не имеющий при себе паспорта гражданина Российской Федерации</w:t>
      </w:r>
      <w:r>
        <w:t xml:space="preserve"> или иного документа, удостоверяющего его личность, либо опоздавший к началу квалификационного экзамена, не допускается к его прохождению.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21. Заявителю в ходе компьютерного тестирования необходимо ответить на двести вопросов по заявленной области аттестац</w:t>
      </w:r>
      <w:r>
        <w:t>ии, отобранных аппаратно-программным комплексом из базы вопросов по соответствующей области аттестации методом случайной выборки. В ходе компьютерного тестирования заявителю необходимо выбрать один правильный ответ на каждый вопрос из нескольких предложенн</w:t>
      </w:r>
      <w:r>
        <w:t>ых вариантов. Время прохождения компьютерного тестирования составляет 2 часа 30 минут (150 минут). Заявитель может завершить компьютерное тестирование досрочно.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22. Результат компьютерного тестирования признается положительным, если заявитель, претендующий</w:t>
      </w:r>
      <w:r>
        <w:t xml:space="preserve"> на прохождение аттестации: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первой категории, ответил верно не менее чем на сто девяносто вопросов;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второй категории, ответил верно не менее чем на сто восемьдесят вопросов;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третьей категории, ответил верно не менее чем на сто се</w:t>
      </w:r>
      <w:r>
        <w:t>мьдесят вопросов.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В остальных случаях результат компьютерного тестирования признается неудовлетворительным.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23. По окончании компьютерного тестирования в автоматическом режиме формируется и </w:t>
      </w:r>
      <w:r>
        <w:lastRenderedPageBreak/>
        <w:t>распечатывается индивидуальный лист компьютерного тестирования зая</w:t>
      </w:r>
      <w:r>
        <w:t>вителя. Заявитель ознакомляется с листом компьютерного тестирования под роспись.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24. Заявитель с неудовлетворительным результатом компьютерного тестирования не допускается к решению ситуационных задач, результат прохождения квалификационного экзамена призн</w:t>
      </w:r>
      <w:r>
        <w:t>ается неудовлетворительным, о чем делается отметка в протоколе заседания аттестационной комиссии.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25. При положительном результате компьютерного тестирования заявитель допускается к решению ситуационных задач. Заявителю предлагаются к решению четыре ситуац</w:t>
      </w:r>
      <w:r>
        <w:t>ионные задачи по заявленной области аттестации. Время решения ситуационных задач составляет 3 часа (180 минут). Заявитель может завершить решение досрочно.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26. С помощью аппаратно-программного комплекса методом случайной выборки для заявителя формируется н</w:t>
      </w:r>
      <w:r>
        <w:t>абор из четырех ситуационных задач в соответствии с областью аттестации заявителя.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27. Решение ситуационных задач должно быть оформлено разборчивым почерком на русском языке, на листах формата A4 с проставлением подписи заявителя, даты, времени и идентифик</w:t>
      </w:r>
      <w:r>
        <w:t>атора задачи на каждом листе.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28. Аттестационная комиссия проверяет правильность решения ситуационных задач в течение 1 рабочего дня.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29. Результат решения ситуационных задач признается положительным, если заявитель, претендующий на прохождение аттестации: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первой категории, решил верно четыре задачи;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второй категории, решил верно не менее трех задач;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эксперта третьей категории, решил верно не менее двух задач.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В остальных случаях результат решения ситуационных задач признается неудовлетворительным.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Заявитель, претендующий на прохождение аттестации эксперта первой категории (с учетом результата компьютерного тестирования), решивший верно три задачи, допускается к</w:t>
      </w:r>
      <w:r>
        <w:t xml:space="preserve"> третьему этапу (собеседованию) с возможностью присвоения ему второй категории.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Заявитель, претендующий на прохождение аттестации эксперта первой или второй категории, решивший верно две задачи, вправе в течение 3 рабочих дней со дня объявления результатов</w:t>
      </w:r>
      <w:r>
        <w:t xml:space="preserve"> решения ситуационных задач обратиться с заявлением о присвоении ему третьей категории.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30. Заявителю, претендующему на прохождение аттестации эксперта первой или второй категории и получившему положительный результат решения ситуационных задач, назначаетс</w:t>
      </w:r>
      <w:r>
        <w:t>я дата устного собеседования.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По заявлению заявителя при наличии технической возможности устное собеседование может проводиться с использованием систем видео-конференц-связи с учетом соблюдения требований законодательства Российской Федерации в сфере защит</w:t>
      </w:r>
      <w:r>
        <w:t>ы персональных данных.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31. В ходе устного собеседования члены аттестационной комиссии задают заявителю 5 вопросов на знание нормативных правовых актов Российской Федерации в области промышленной безопасности, средств измерений и оборудования, а также метод</w:t>
      </w:r>
      <w:r>
        <w:t>ов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32. Проведение устного</w:t>
      </w:r>
      <w:r>
        <w:t xml:space="preserve"> собеседования фиксируется посредством видео- и аудиозаписи, которые хранятся в Федеральной службе по экологическому, технологическому и атомному надзору в электронном виде в течение 5 лет со дня проведения собеседования.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33. Аттестационная комиссия приним</w:t>
      </w:r>
      <w:r>
        <w:t>ает решение большинством голосов из расчета один член аттестационной комиссии - один голос. При равенстве голосов голос председателя (заместителя председателя - в случае отсутствия председателя) аттестационной комиссии является решающим.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lastRenderedPageBreak/>
        <w:t>34. Результат пров</w:t>
      </w:r>
      <w:r>
        <w:t>едения квалификационного экзамена оформляется протоколом заседания аттестационной комиссии.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35. Для заявителя, претендующего на получение аттестации эксперта третьей категории, результаты проведения квалификационного экзамена оформляются протоколом заседан</w:t>
      </w:r>
      <w:r>
        <w:t>ия аттестационной комиссии после компьютерного тестирования и решения ситуационных задач.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36. На основании протокола заседания аттестационной комиссии Федеральная служба по экологическому, технологическому и атомному надзору принимает одно из следующих реш</w:t>
      </w:r>
      <w:r>
        <w:t>ений: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об аттестации заявителя в соответствующей области аттестации и присвоении ему одной из следующих категорий эксперта: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 первой категории с правом проведения экспертизы в отношении опасных производственных объектов I, II, III и IV классов опас</w:t>
      </w:r>
      <w:r>
        <w:t>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 второй категории с правом проведения экспертизы в отношении опасных производственных объектов II, III и IV классов 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эксперт третьей категории с правом проведения экспертизы в отношении опасных производственных объектов III и IV кла</w:t>
      </w:r>
      <w:r>
        <w:t>ссов 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б) об отказе в аттестации заявителя, если по результатам квалификационного экзамена выявлено несоответствие его знаний и навыков требованиям, предусмотренным </w:t>
      </w:r>
      <w:hyperlink w:anchor="P38" w:tooltip="3. Аттестация проводится в отношении физических лиц (далее - заявители) для подтверждения их соответствия требованиям, предъявляемым к экспертам в области промышленной безопасности (далее - эксперты), установленным федеральными нормами и правилами в области пр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37. Решение об аттестации или решение об отказе в аттестации формируется не позднее 2-го рабочего дня со дня проведения квалификационного экзамена.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38. При отказе в аттестации в случае неуд</w:t>
      </w:r>
      <w:r>
        <w:t>овлетворительного результата прохождения квалификационного экзамена заявитель уведомляется о принятом решении в течение одного рабочего дня со дня принятия соответствующего решения посредством направления уведомления в форме электронного документа, подписа</w:t>
      </w:r>
      <w:r>
        <w:t>нного усиленной квалифицированной электронной подписью, посредством единого портала.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39. Федеральная служба по экологическому, технологическому и атомному надзору в день принятия решения об аттестации заявителя вносит сведения об аттестации эксперта в реес</w:t>
      </w:r>
      <w:r>
        <w:t>тр экспертов в области промышленной безопасности (далее - реестр экспертов). Подтверждением аттестации заявителя является запись об аттестации заявителя в реестре экспертов.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Реестр экспертов размещается на официальном сайте Федеральной службы по экологичес</w:t>
      </w:r>
      <w:r>
        <w:t>кому, технологическому и атомному надзору в сети "Интернет". Сведения, содержащиеся в реестре экспертов,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</w:t>
      </w:r>
      <w:r>
        <w:t>м сведений, относящихся к информации, доступ к которой ограничен в соответствии с законодательством Российской Федерации.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40. Запись в реестре экспертов является квалификационным удостоверением эксперта и предоставляет специальное разрешение на право осуще</w:t>
      </w:r>
      <w:r>
        <w:t>ствления аттестуемой деятельности.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41. После внесения сведений об аттестации эксперта в реестр экспертов Федеральная служба по экологическому, технологическому и атомному надзору направляет заявителю уведомление об аттестации в качестве эксперта и о внесен</w:t>
      </w:r>
      <w:r>
        <w:t>ии сведений об аттестации в реестр экспертов, подписанное усиленной квалифицированной электронной подписью, посредством единого портала в срок, не превышающий одного рабочего дня.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 w:rsidP="00E740CA">
      <w:pPr>
        <w:pStyle w:val="ConsPlusNormal0"/>
        <w:spacing w:before="200"/>
        <w:ind w:firstLine="540"/>
        <w:jc w:val="both"/>
      </w:pPr>
      <w:r>
        <w:t>42. При п</w:t>
      </w:r>
      <w:r>
        <w:t>оступлении в Федеральную службу по экологическому, технологическому и атомному надзору информации об изменении фамилии, имени или отчества (при наличии), реквизитов документа, удостоверяющего личность, аттестованного лица изменения в реестр аттестованных л</w:t>
      </w:r>
      <w:r>
        <w:t>иц вносятся в срок, не превышающий 3 рабочих дней.</w:t>
      </w:r>
      <w:bookmarkStart w:id="4" w:name="_GoBack"/>
      <w:bookmarkEnd w:id="4"/>
    </w:p>
    <w:p w:rsidR="005B391B" w:rsidRDefault="00D94856">
      <w:pPr>
        <w:pStyle w:val="ConsPlusNormal0"/>
        <w:spacing w:before="260"/>
        <w:ind w:firstLine="540"/>
        <w:jc w:val="both"/>
      </w:pPr>
      <w:r>
        <w:t>43. Эксперты подлежат очередной аттестации каждые 5 лет.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lastRenderedPageBreak/>
        <w:t>Экспертам в автоматизированном режиме направляется уведомление об истечении срока действия аттестации и о формировании запроса на представление документов для</w:t>
      </w:r>
      <w:r>
        <w:t xml:space="preserve"> аттестации за один месяц до истечения срока действия его аттестации посредством единого портала.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44. По заявлению эксперта о предоставлении выписки из реестра экспертов, представленному в Федеральную службу по экологическому, технологическому и атомному надзору в виде электронного документа, подписанного усиленной неквалифицированной электронной подпи</w:t>
      </w:r>
      <w:r>
        <w:t>сью или простой электронной подписью, посредством единого портала, Федеральной службой по экологическому, технологическому и атомному надзору предоставляется выписка из реестра.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Выписка из </w:t>
      </w:r>
      <w:r>
        <w:t>реестра экспертов предоставляется в виде электронного документа, содержащего двухмерный штриховой код на адрес страницы в сети "Интернет", подписанного усиленной квалифицированной электронной подписью, в автоматическом режиме в день обращения.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45. Решение о прекращении действия аттестации и об исключении сведений о физическом лице из реестра экспертов принимается Федеральной службой по экологическому, технологическому и атомному надзору в сл</w:t>
      </w:r>
      <w:r>
        <w:t>едующих случаях: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а) получение от эксперта заявления об отказе от продолжения деятельности в качестве эксперта в период действия аттестации, которое составляется в свободной форме и направляется в виде электронного документа, подписанного усиленной неквалиф</w:t>
      </w:r>
      <w:r>
        <w:t>ицированной электронной подписью или простой электронной подписью, посредством единого портала;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б) поступление сведений о смерти эксперта, признании его в установленном порядке недееспособн</w:t>
      </w:r>
      <w:r>
        <w:t>ым или ограниченно дееспособным;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в) получение удостоверенной работодателем копии приказа о прекращении трудового договора в связи с признанием эксперта полностью неспособным к трудовой деятельности в соответствии с медицинским заключением, выданным в поряд</w:t>
      </w:r>
      <w:r>
        <w:t>ке, установленном федеральными законами и иными нормативными правовыми актами Российской Федерации;</w:t>
      </w:r>
    </w:p>
    <w:p w:rsidR="005B391B" w:rsidRDefault="00D94856">
      <w:pPr>
        <w:pStyle w:val="ConsPlusNormal0"/>
        <w:spacing w:before="200"/>
        <w:ind w:firstLine="540"/>
        <w:jc w:val="both"/>
      </w:pPr>
      <w:bookmarkStart w:id="5" w:name="P159"/>
      <w:bookmarkEnd w:id="5"/>
      <w:r>
        <w:t>г) вступление в законную силу решения о назначении в отношении эксперта уголовного или административного наказания за дачу заведомо ложного заключения экспе</w:t>
      </w:r>
      <w:r>
        <w:t>ртизы промышленной безопасности;</w:t>
      </w:r>
    </w:p>
    <w:p w:rsidR="005B391B" w:rsidRDefault="00D94856">
      <w:pPr>
        <w:pStyle w:val="ConsPlusNormal0"/>
        <w:spacing w:before="200"/>
        <w:ind w:firstLine="540"/>
        <w:jc w:val="both"/>
      </w:pPr>
      <w:bookmarkStart w:id="6" w:name="P160"/>
      <w:bookmarkEnd w:id="6"/>
      <w:r>
        <w:t>д) поступление информации, подтверждающей факты представления аттестованным лицом подложных или заведомо ложных сведений;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е) не прохождение экспертом очередной аттестации в установленный срок.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46. Решение о прекращении дейс</w:t>
      </w:r>
      <w:r>
        <w:t>твия аттестации и решение об исключении сведений о физическом лице из реестра экспертов принимаются в течение 3 рабочих дней со дня поступления документов, сведений и информации, подтверждающих наступление случаев, указанных в пункте 45 настоящего Положени</w:t>
      </w:r>
      <w:r>
        <w:t>я, и в день их принятия направляются физическому лицу, в отношении которого они приняты (за исключением решения, принятого в связи со смертью эксперта), в виде электронного документа, подписанного усиленной квалифицированной электронной подписью, посредств</w:t>
      </w:r>
      <w:r>
        <w:t>ом единого портала.</w:t>
      </w:r>
    </w:p>
    <w:p w:rsidR="005B391B" w:rsidRDefault="00D94856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09.09.2023 N 1476 &quot;О внесении изменений в Положение об аттестации экспертов в области промышленной без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09.09.2023 N 1476)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Исключение сведений о физическом лице из реестра экспертов осуществляется Федеральной службой по экологическому, технологическому и атомному надзору в день принятия соот</w:t>
      </w:r>
      <w:r>
        <w:t>ветствующего решения.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 xml:space="preserve">47. Физическое лицо, аттестованное в качестве эксперта, в отношении которого принято решение о прекращении действия аттестации по основаниям, указанным в </w:t>
      </w:r>
      <w:hyperlink w:anchor="P159" w:tooltip="г) вступление в законную силу решения о назначении в отношении эксперта уголовного или административного наказания за дачу заведомо ложного заключения экспертизы промышленной безопасности;">
        <w:r>
          <w:rPr>
            <w:color w:val="0000FF"/>
          </w:rPr>
          <w:t>подпунктах "г"</w:t>
        </w:r>
      </w:hyperlink>
      <w:r>
        <w:t xml:space="preserve"> и </w:t>
      </w:r>
      <w:hyperlink w:anchor="P160" w:tooltip="д) поступление информации, подтверждающей факты представления аттестованным лицом подложных или заведомо ложных сведений;">
        <w:r>
          <w:rPr>
            <w:color w:val="0000FF"/>
          </w:rPr>
          <w:t>"д" пункта 45</w:t>
        </w:r>
      </w:hyperlink>
      <w:r>
        <w:t xml:space="preserve"> настоящего Положения, вправе подать заявление об аттестации не ранее чем по истечении двух лет со дня принят</w:t>
      </w:r>
      <w:r>
        <w:t>ия такого решения.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t>48. Аттестационные материалы хранятся в Федеральной службе по экологическому, технологическому и атомному надзору в течение 6 лет после проведения аттестации в электронной форме.</w:t>
      </w:r>
    </w:p>
    <w:p w:rsidR="005B391B" w:rsidRDefault="00D94856">
      <w:pPr>
        <w:pStyle w:val="ConsPlusNormal0"/>
        <w:spacing w:before="200"/>
        <w:ind w:firstLine="540"/>
        <w:jc w:val="both"/>
      </w:pPr>
      <w:r>
        <w:lastRenderedPageBreak/>
        <w:t>Решения об аттестации, об отказе в аттестации, о прекращен</w:t>
      </w:r>
      <w:r>
        <w:t>ии действия аттестации и об исключении сведений о физическом лице из реестра экспертов могут быть обжалованы заявителями (экспертами) в судебном порядке, а также в досудебном порядке в соответствии с законодательством Российской Федерации об организации пр</w:t>
      </w:r>
      <w:r>
        <w:t>едоставления государственных и муниципальных услуг.</w:t>
      </w:r>
    </w:p>
    <w:p w:rsidR="005B391B" w:rsidRDefault="005B391B">
      <w:pPr>
        <w:pStyle w:val="ConsPlusNormal0"/>
        <w:jc w:val="both"/>
      </w:pPr>
    </w:p>
    <w:p w:rsidR="005B391B" w:rsidRDefault="005B391B">
      <w:pPr>
        <w:pStyle w:val="ConsPlusNormal0"/>
        <w:jc w:val="both"/>
      </w:pPr>
    </w:p>
    <w:p w:rsidR="005B391B" w:rsidRDefault="005B39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391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56" w:rsidRDefault="00D94856">
      <w:r>
        <w:separator/>
      </w:r>
    </w:p>
  </w:endnote>
  <w:endnote w:type="continuationSeparator" w:id="0">
    <w:p w:rsidR="00D94856" w:rsidRDefault="00D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56" w:rsidRDefault="00D94856">
      <w:r>
        <w:separator/>
      </w:r>
    </w:p>
  </w:footnote>
  <w:footnote w:type="continuationSeparator" w:id="0">
    <w:p w:rsidR="00D94856" w:rsidRDefault="00D9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91B"/>
    <w:rsid w:val="005B391B"/>
    <w:rsid w:val="00D94856"/>
    <w:rsid w:val="00E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704F-B44F-463E-A58D-BB4C967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74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0CA"/>
  </w:style>
  <w:style w:type="paragraph" w:styleId="a5">
    <w:name w:val="footer"/>
    <w:basedOn w:val="a"/>
    <w:link w:val="a6"/>
    <w:uiPriority w:val="99"/>
    <w:unhideWhenUsed/>
    <w:rsid w:val="00E74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700" TargetMode="External"/><Relationship Id="rId13" Type="http://schemas.openxmlformats.org/officeDocument/2006/relationships/hyperlink" Target="https://login.consultant.ru/link/?req=doc&amp;base=LAW&amp;n=456743&amp;dst=100010" TargetMode="External"/><Relationship Id="rId18" Type="http://schemas.openxmlformats.org/officeDocument/2006/relationships/hyperlink" Target="https://login.consultant.ru/link/?req=doc&amp;base=LAW&amp;n=456743&amp;dst=100016" TargetMode="External"/><Relationship Id="rId26" Type="http://schemas.openxmlformats.org/officeDocument/2006/relationships/hyperlink" Target="https://login.consultant.ru/link/?req=doc&amp;base=LAW&amp;n=456743&amp;dst=1000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743&amp;dst=100021" TargetMode="External"/><Relationship Id="rId7" Type="http://schemas.openxmlformats.org/officeDocument/2006/relationships/hyperlink" Target="https://login.consultant.ru/link/?req=doc&amp;base=LAW&amp;n=483176&amp;dst=100318" TargetMode="External"/><Relationship Id="rId12" Type="http://schemas.openxmlformats.org/officeDocument/2006/relationships/hyperlink" Target="https://login.consultant.ru/link/?req=doc&amp;base=LAW&amp;n=443744&amp;dst=100008" TargetMode="External"/><Relationship Id="rId17" Type="http://schemas.openxmlformats.org/officeDocument/2006/relationships/hyperlink" Target="https://login.consultant.ru/link/?req=doc&amp;base=LAW&amp;n=456743&amp;dst=100015" TargetMode="External"/><Relationship Id="rId25" Type="http://schemas.openxmlformats.org/officeDocument/2006/relationships/hyperlink" Target="https://login.consultant.ru/link/?req=doc&amp;base=LAW&amp;n=456743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743&amp;dst=100014" TargetMode="External"/><Relationship Id="rId20" Type="http://schemas.openxmlformats.org/officeDocument/2006/relationships/hyperlink" Target="https://login.consultant.ru/link/?req=doc&amp;base=LAW&amp;n=45674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743&amp;dst=100005" TargetMode="External"/><Relationship Id="rId11" Type="http://schemas.openxmlformats.org/officeDocument/2006/relationships/hyperlink" Target="https://login.consultant.ru/link/?req=doc&amp;base=LAW&amp;n=483176&amp;dst=132" TargetMode="External"/><Relationship Id="rId24" Type="http://schemas.openxmlformats.org/officeDocument/2006/relationships/hyperlink" Target="https://login.consultant.ru/link/?req=doc&amp;base=LAW&amp;n=456743&amp;dst=100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6743&amp;dst=100011" TargetMode="External"/><Relationship Id="rId23" Type="http://schemas.openxmlformats.org/officeDocument/2006/relationships/hyperlink" Target="https://login.consultant.ru/link/?req=doc&amp;base=LAW&amp;n=456743&amp;dst=100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743&amp;dst=100005" TargetMode="External"/><Relationship Id="rId19" Type="http://schemas.openxmlformats.org/officeDocument/2006/relationships/hyperlink" Target="https://login.consultant.ru/link/?req=doc&amp;base=LAW&amp;n=456743&amp;dst=100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2113&amp;dst=100100" TargetMode="External"/><Relationship Id="rId14" Type="http://schemas.openxmlformats.org/officeDocument/2006/relationships/hyperlink" Target="https://login.consultant.ru/link/?req=doc&amp;base=LAW&amp;n=473074&amp;dst=100013" TargetMode="External"/><Relationship Id="rId22" Type="http://schemas.openxmlformats.org/officeDocument/2006/relationships/hyperlink" Target="https://login.consultant.ru/link/?req=doc&amp;base=LAW&amp;n=456743&amp;dst=100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5202</Words>
  <Characters>29656</Characters>
  <Application>Microsoft Office Word</Application>
  <DocSecurity>0</DocSecurity>
  <Lines>247</Lines>
  <Paragraphs>69</Paragraphs>
  <ScaleCrop>false</ScaleCrop>
  <Company>КонсультантПлюс Версия 4025.00.02</Company>
  <LinksUpToDate>false</LinksUpToDate>
  <CharactersWithSpaces>34789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02.06.2022 N 1009
(ред. от 09.09.2023)
"Об аттестации экспертов в области промышленной безопасности"
(вместе с "Положением об аттестации экспертов в области промышленной безопасности")</dc:title>
  <cp:lastModifiedBy>Гераскин Николай Юрьевич</cp:lastModifiedBy>
  <cp:revision>2</cp:revision>
  <dcterms:created xsi:type="dcterms:W3CDTF">2025-07-02T09:47:00Z</dcterms:created>
  <dcterms:modified xsi:type="dcterms:W3CDTF">2025-07-02T11:44:00Z</dcterms:modified>
</cp:coreProperties>
</file>